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5169"/>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Bank Account Reconciliation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center" w:pos="5169"/>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 Name: </w:t>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Bank Name: </w:t>
      </w:r>
      <w:r w:rsidDel="00000000" w:rsidR="00000000" w:rsidRPr="00000000">
        <w:rPr>
          <w:rFonts w:ascii="Arial" w:cs="Arial" w:eastAsia="Arial" w:hAnsi="Arial"/>
          <w:smallCaps w:val="0"/>
          <w:sz w:val="20"/>
          <w:szCs w:val="20"/>
          <w:u w:val="single"/>
          <w:rtl w:val="0"/>
        </w:rPr>
        <w:tab/>
        <w:tab/>
        <w:tab/>
        <w:tab/>
        <w:tab/>
        <w:tab/>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Account Number: </w:t>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For Month Of: </w:t>
      </w:r>
      <w:r w:rsidDel="00000000" w:rsidR="00000000" w:rsidRPr="00000000">
        <w:rPr>
          <w:rFonts w:ascii="Arial" w:cs="Arial" w:eastAsia="Arial" w:hAnsi="Arial"/>
          <w:smallCaps w:val="0"/>
          <w:sz w:val="20"/>
          <w:szCs w:val="20"/>
          <w:u w:val="single"/>
          <w:rtl w:val="0"/>
        </w:rPr>
        <w:tab/>
        <w:tab/>
        <w:tab/>
        <w:tab/>
        <w:tab/>
        <w:tab/>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tbl>
      <w:tblPr>
        <w:tblStyle w:val="Table1"/>
        <w:tblW w:w="937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
        <w:gridCol w:w="4589.999999999999"/>
        <w:tblGridChange w:id="0">
          <w:tblGrid>
            <w:gridCol w:w="4788"/>
            <w:gridCol w:w="4589.999999999999"/>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Bank</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General Ledger</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Ending balance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   Per Bank Statement</w:t>
              <w:tab/>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Deposits in Transit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Date</w:t>
              <w:tab/>
              <w:tab/>
              <w:tab/>
              <w:tab/>
              <w:t xml:space="preserve">Amount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 xml:space="preserve">Total</w:t>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Subtract: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Outstanding checks (see tape)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Subtract:</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Deposits posted after cut-off</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Date</w:t>
              <w:tab/>
              <w:tab/>
              <w:tab/>
              <w:tab/>
              <w:t xml:space="preserve">Amount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 xml:space="preserve">Total</w:t>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Adjusted Bank Balance</w:t>
              <w:tab/>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Unadjusted G/L Balance</w:t>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 (Subtract):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Reconciling Items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Date</w:t>
              <w:tab/>
              <w:tab/>
              <w:tab/>
              <w:tab/>
              <w:t xml:space="preserve">Amount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br w:type="textWrapping"/>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 xml:space="preserve">Total</w:t>
              <w:tab/>
              <w:t xml:space="preserv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Adjusted G/L Balance</w:t>
              <w:tab/>
              <w:tab/>
              <w:t xml:space="preserve">$</w:t>
            </w:r>
            <w:r w:rsidDel="00000000" w:rsidR="00000000" w:rsidRPr="00000000">
              <w:rPr>
                <w:rFonts w:ascii="Arial" w:cs="Arial" w:eastAsia="Arial" w:hAnsi="Arial"/>
                <w:smallCaps w:val="0"/>
                <w:sz w:val="20"/>
                <w:szCs w:val="20"/>
                <w:u w:val="single"/>
                <w:rtl w:val="0"/>
              </w:rPr>
              <w:tab/>
              <w:tab/>
            </w:r>
          </w:p>
        </w:tc>
      </w:tr>
    </w:tb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080" w:top="1440" w:left="1440" w:right="4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