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Maintenance Record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3600"/>
          <w:tab w:val="left" w:pos="720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Location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Owner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06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3540"/>
        <w:gridCol w:w="1620"/>
        <w:gridCol w:w="900"/>
        <w:gridCol w:w="1965.999999999999"/>
        <w:tblGridChange w:id="0">
          <w:tblGrid>
            <w:gridCol w:w="1290"/>
            <w:gridCol w:w="1290"/>
            <w:gridCol w:w="3540"/>
            <w:gridCol w:w="1620"/>
            <w:gridCol w:w="900"/>
            <w:gridCol w:w="1965.999999999999"/>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Location or</w:t>
              <w:br w:type="textWrapping"/>
              <w:t xml:space="preserve">Suite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Description of Work</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Contractor or</w:t>
              <w:br w:type="textWrapping"/>
              <w:t xml:space="preserve">In-house</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Order</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Remarks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