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MINUTES OF THE</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BOARD OF DIRECTORS MEETING</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OF</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vertAlign w:val="baseline"/>
          <w:rtl w:val="0"/>
        </w:rPr>
        <w:t xml:space="preserve">Company Name</w:t>
      </w:r>
      <w:r w:rsidDel="00000000" w:rsidR="00000000" w:rsidRPr="00000000">
        <w:rPr>
          <w:rFonts w:ascii="Arial" w:cs="Arial" w:eastAsia="Arial" w:hAnsi="Arial"/>
          <w:b w:val="1"/>
          <w:vertAlign w:val="baseline"/>
          <w:rtl w:val="0"/>
        </w:rPr>
        <w:t xml:space="preserve">}, INC.</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Date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meeting of the board of directors of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INC., a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corporation, was held at {</w:t>
      </w:r>
      <w:r w:rsidDel="00000000" w:rsidR="00000000" w:rsidRPr="00000000">
        <w:rPr>
          <w:rFonts w:ascii="Arial" w:cs="Arial" w:eastAsia="Arial" w:hAnsi="Arial"/>
          <w:i w:val="1"/>
          <w:sz w:val="20"/>
          <w:szCs w:val="20"/>
          <w:vertAlign w:val="baseline"/>
          <w:rtl w:val="0"/>
        </w:rPr>
        <w:t xml:space="preserve">Time}</w:t>
      </w:r>
      <w:r w:rsidDel="00000000" w:rsidR="00000000" w:rsidRPr="00000000">
        <w:rPr>
          <w:rFonts w:ascii="Arial" w:cs="Arial" w:eastAsia="Arial" w:hAnsi="Arial"/>
          <w:sz w:val="20"/>
          <w:szCs w:val="20"/>
          <w:vertAlign w:val="baseline"/>
          <w:rtl w:val="0"/>
        </w:rPr>
        <w:t xml:space="preserve"> p.m. on {</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at {</w:t>
      </w:r>
      <w:r w:rsidDel="00000000" w:rsidR="00000000" w:rsidRPr="00000000">
        <w:rPr>
          <w:rFonts w:ascii="Arial" w:cs="Arial" w:eastAsia="Arial" w:hAnsi="Arial"/>
          <w:i w:val="1"/>
          <w:sz w:val="20"/>
          <w:szCs w:val="20"/>
          <w:vertAlign w:val="baseline"/>
          <w:rtl w:val="0"/>
        </w:rPr>
        <w:t xml:space="preserve">City</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Location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directors were present, constituting all of the members of the board: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{Name}, legal counsel for the corporation, also attended.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president of the corporation, presided.</w:t>
      </w:r>
    </w:p>
    <w:p w:rsidR="00000000" w:rsidDel="00000000" w:rsidP="00000000" w:rsidRDefault="00000000" w:rsidRPr="00000000" w14:paraId="0000000B">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PRINCIPAL PLACE OF BUSINESS</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E">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of Directors discussed the corporation’s move to new headquarters and determined that it would ratify and approve such move.  After discussion, the following resolutions were unanimously approved:</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RESOLVED, that the location of the principal executive office of the corporation is fixed at </w:t>
      </w:r>
      <w:r w:rsidDel="00000000" w:rsidR="00000000" w:rsidRPr="00000000">
        <w:rPr>
          <w:rFonts w:ascii="Arial" w:cs="Arial" w:eastAsia="Arial" w:hAnsi="Arial"/>
          <w:sz w:val="20"/>
          <w:szCs w:val="20"/>
          <w:u w:val="single"/>
          <w:vertAlign w:val="baseline"/>
          <w:rtl w:val="0"/>
        </w:rPr>
        <w:tab/>
        <w:tab/>
        <w:tab/>
        <w:t xml:space="preserve">,</w:t>
      </w:r>
      <w:r w:rsidDel="00000000" w:rsidR="00000000" w:rsidRPr="00000000">
        <w:rPr>
          <w:rFonts w:ascii="Arial" w:cs="Arial" w:eastAsia="Arial" w:hAnsi="Arial"/>
          <w:sz w:val="20"/>
          <w:szCs w:val="20"/>
          <w:vertAlign w:val="baseline"/>
          <w:rtl w:val="0"/>
        </w:rPr>
        <w:t xml:space="preserve"> effective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[insert date of move]; and</w:t>
      </w:r>
    </w:p>
    <w:p w:rsidR="00000000" w:rsidDel="00000000" w:rsidP="00000000" w:rsidRDefault="00000000" w:rsidRPr="00000000" w14:paraId="00000011">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RESOLVED FURTHER, that the secretary of the corporation is hereby instructed to provide notice of this change of principal office to the {</w:t>
      </w:r>
      <w:r w:rsidDel="00000000" w:rsidR="00000000" w:rsidRPr="00000000">
        <w:rPr>
          <w:rFonts w:ascii="Arial" w:cs="Arial" w:eastAsia="Arial" w:hAnsi="Arial"/>
          <w:i w:val="1"/>
          <w:sz w:val="20"/>
          <w:szCs w:val="20"/>
          <w:vertAlign w:val="baseline"/>
          <w:rtl w:val="0"/>
        </w:rPr>
        <w:t xml:space="preserve">State</w:t>
      </w:r>
      <w:r w:rsidDel="00000000" w:rsidR="00000000" w:rsidRPr="00000000">
        <w:rPr>
          <w:rFonts w:ascii="Arial" w:cs="Arial" w:eastAsia="Arial" w:hAnsi="Arial"/>
          <w:sz w:val="20"/>
          <w:szCs w:val="20"/>
          <w:vertAlign w:val="baseline"/>
          <w:rtl w:val="0"/>
        </w:rPr>
        <w:t xml:space="preserve">} Secretary of State and to any other government agencies requiring such notice (unless notice has already been provided).</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RESIGNATION OF </w:t>
        <w:tab/>
        <w:tab/>
        <w:t xml:space="preserve"> AND ELECTION OF </w:t>
        <w:tab/>
        <w:tab/>
        <w:tab/>
        <w:tab/>
        <w:t xml:space="preserve"> AS SECRETARY</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of Directors next discussed the office of secretary of the corporation.  After discussion, the board accepted the resignation of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as secretary and unanimously elected </w:t>
      </w:r>
      <w:r w:rsidDel="00000000" w:rsidR="00000000" w:rsidRPr="00000000">
        <w:rPr>
          <w:rFonts w:ascii="Arial" w:cs="Arial" w:eastAsia="Arial" w:hAnsi="Arial"/>
          <w:sz w:val="20"/>
          <w:szCs w:val="20"/>
          <w:u w:val="single"/>
          <w:vertAlign w:val="baseline"/>
          <w:rtl w:val="0"/>
        </w:rPr>
        <w:tab/>
        <w:tab/>
        <w:tab/>
        <w:tab/>
        <w:t xml:space="preserve"> </w:t>
      </w:r>
      <w:r w:rsidDel="00000000" w:rsidR="00000000" w:rsidRPr="00000000">
        <w:rPr>
          <w:rFonts w:ascii="Arial" w:cs="Arial" w:eastAsia="Arial" w:hAnsi="Arial"/>
          <w:sz w:val="20"/>
          <w:szCs w:val="20"/>
          <w:vertAlign w:val="baseline"/>
          <w:rtl w:val="0"/>
        </w:rPr>
        <w:t xml:space="preserve">secretary, pursuant to Section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of the bylaws, effective immediately.</w:t>
      </w:r>
    </w:p>
    <w:p w:rsidR="00000000" w:rsidDel="00000000" w:rsidP="00000000" w:rsidRDefault="00000000" w:rsidRPr="00000000" w14:paraId="00000017">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pStyle w:val="Heading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APPROVAL OF </w:t>
        <w:tab/>
        <w:tab/>
        <w:t xml:space="preserve"> CONTRACT</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A">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of Directors next reviewed and discussed the proposed contract between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LLP and the corporation for provision of outsourced financial management services.  After discussion, the following resolution was approved with one negative vote, cast by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ab/>
        <w:t xml:space="preserve">:</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RESOLVED, that the Outsourced Financial Services Contract, dated {</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and presented by the corporation’s management to the Board of Directors on {</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is hereby ratified and approved, and management is instructed to take such actions as may be reasonably necessary to effect execution thereof.</w:t>
      </w:r>
    </w:p>
    <w:p w:rsidR="00000000" w:rsidDel="00000000" w:rsidP="00000000" w:rsidRDefault="00000000" w:rsidRPr="00000000" w14:paraId="0000001D">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DATE FOR ANNUAL MEETINGS OF SHAREHOLDERS AND DIRECTORS</w:t>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0">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Board of Directors next discussed the date for the annual meeting of the shareholders and agreed that such meetings be moved to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After discussion, the following resolutions were unanimously approved:</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RESOLVED, that the annual meeting of the shareholders of the corporation be held on the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of each year, or on the next regular business day if that day falls on a Saturday, Sunday, or holiday; and</w:t>
      </w:r>
    </w:p>
    <w:p w:rsidR="00000000" w:rsidDel="00000000" w:rsidP="00000000" w:rsidRDefault="00000000" w:rsidRPr="00000000" w14:paraId="00000023">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RESOLVED FURTHER, that the annual meeting of the Board of Directors of the corporation be held immediately after the annual meeting of the shareholders, in the same place.</w:t>
      </w:r>
    </w:p>
    <w:p w:rsidR="00000000" w:rsidDel="00000000" w:rsidP="00000000" w:rsidRDefault="00000000" w:rsidRPr="00000000" w14:paraId="00000025">
      <w:pPr>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There being no further business, the meeting was adjourned at {</w:t>
      </w:r>
      <w:r w:rsidDel="00000000" w:rsidR="00000000" w:rsidRPr="00000000">
        <w:rPr>
          <w:rFonts w:ascii="Arial" w:cs="Arial" w:eastAsia="Arial" w:hAnsi="Arial"/>
          <w:i w:val="1"/>
          <w:sz w:val="20"/>
          <w:szCs w:val="20"/>
          <w:vertAlign w:val="baseline"/>
          <w:rtl w:val="0"/>
        </w:rPr>
        <w:t xml:space="preserve">Time</w:t>
      </w:r>
      <w:r w:rsidDel="00000000" w:rsidR="00000000" w:rsidRPr="00000000">
        <w:rPr>
          <w:rFonts w:ascii="Arial" w:cs="Arial" w:eastAsia="Arial" w:hAnsi="Arial"/>
          <w:sz w:val="20"/>
          <w:szCs w:val="20"/>
          <w:vertAlign w:val="baseline"/>
          <w:rtl w:val="0"/>
        </w:rPr>
        <w:t xml:space="preserve">} p.m.</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Secretary</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footerReference r:id="rId7" w:type="default"/>
      <w:footerReference r:id="rId8" w:type="first"/>
      <w:footerReference r:id="rId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of </w:t>
    </w:r>
    <w:r w:rsidDel="00000000" w:rsidR="00000000" w:rsidRPr="00000000">
      <w:rPr>
        <w:rFonts w:ascii="Times" w:cs="Times" w:eastAsia="Times" w:hAnsi="Times"/>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i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i w:val="1"/>
      <w:w w:val="100"/>
      <w:position w:val="-1"/>
      <w:sz w:val="28"/>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xhnLnsZzCvjJ0ZwYDUaqEETLg==">AMUW2mWIBHtIwWCYqeUSkha3sViBbq/sGBZht/Ee3Bb8evATkbJL/8awoenG/SqejBta0dW5EOPk5cn0YbwW3oTBRckrejcEfEIdyCcPxonvgcn/irLpVmw=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2004-07-15T04:06:00Z</dcterms:created>
  <dc:creator>Thomas K. Yee</dc:creator>
</cp:coreProperties>
</file>