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Key Agreement/Log</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_______________________ </w:t>
      </w:r>
      <w:r w:rsidDel="00000000" w:rsidR="00000000" w:rsidRPr="00000000">
        <w:rPr>
          <w:rFonts w:ascii="Arial" w:cs="Arial" w:eastAsia="Arial" w:hAnsi="Arial"/>
          <w:smallCaps w:val="0"/>
          <w:sz w:val="20"/>
          <w:szCs w:val="20"/>
          <w:u w:val="single"/>
          <w:rtl w:val="0"/>
        </w:rPr>
        <w:t xml:space="preserve">does / does not</w:t>
      </w:r>
      <w:r w:rsidDel="00000000" w:rsidR="00000000" w:rsidRPr="00000000">
        <w:rPr>
          <w:rFonts w:ascii="Arial" w:cs="Arial" w:eastAsia="Arial" w:hAnsi="Arial"/>
          <w:smallCaps w:val="0"/>
          <w:sz w:val="20"/>
          <w:szCs w:val="20"/>
          <w:rtl w:val="0"/>
        </w:rPr>
        <w:t xml:space="preserve"> have Asbestos Containing Material (ACM) on site.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name)</w:t>
        <w:tab/>
        <w:tab/>
        <w:t xml:space="preserve">(circle one)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My signature on the key log below acknowledges that I understand and agree that:</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ind w:left="1440" w:right="720" w:hanging="720"/>
      </w:pPr>
      <w:r w:rsidDel="00000000" w:rsidR="00000000" w:rsidRPr="00000000">
        <w:rPr>
          <w:rFonts w:ascii="Arial" w:cs="Arial" w:eastAsia="Arial" w:hAnsi="Arial"/>
          <w:smallCaps w:val="0"/>
          <w:sz w:val="20"/>
          <w:szCs w:val="20"/>
          <w:rtl w:val="0"/>
        </w:rPr>
        <w:t xml:space="preserve">I am responsible for any key)s) issued to me until returned and logged in on the key log.</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ind w:left="1440" w:right="720" w:hanging="720"/>
      </w:pPr>
      <w:r w:rsidDel="00000000" w:rsidR="00000000" w:rsidRPr="00000000">
        <w:rPr>
          <w:rFonts w:ascii="Arial" w:cs="Arial" w:eastAsia="Arial" w:hAnsi="Arial"/>
          <w:smallCaps w:val="0"/>
          <w:sz w:val="20"/>
          <w:szCs w:val="20"/>
          <w:rtl w:val="0"/>
        </w:rPr>
        <w:t xml:space="preserve">I may not make copies of any key(s) issued nor may I let anyone else use the key(s).</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ind w:left="1440" w:right="720" w:hanging="720"/>
      </w:pPr>
      <w:r w:rsidDel="00000000" w:rsidR="00000000" w:rsidRPr="00000000">
        <w:rPr>
          <w:rFonts w:ascii="Arial" w:cs="Arial" w:eastAsia="Arial" w:hAnsi="Arial"/>
          <w:smallCaps w:val="0"/>
          <w:sz w:val="20"/>
          <w:szCs w:val="20"/>
          <w:rtl w:val="0"/>
        </w:rPr>
        <w:t xml:space="preserve">If I do not return the key(s) promptly, I will be responsible for the cost and labor involved in changing the locks on the unit.</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1440" w:right="720" w:hanging="720"/>
      </w:pPr>
      <w:r w:rsidDel="00000000" w:rsidR="00000000" w:rsidRPr="00000000">
        <w:rPr>
          <w:rFonts w:ascii="Arial" w:cs="Arial" w:eastAsia="Arial" w:hAnsi="Arial"/>
          <w:i w:val="1"/>
          <w:smallCaps w:val="0"/>
          <w:sz w:val="20"/>
          <w:szCs w:val="20"/>
          <w:rtl w:val="0"/>
        </w:rPr>
        <w:t xml:space="preserve">Applicable where ACM is present as noted above</w:t>
      </w:r>
      <w:r w:rsidDel="00000000" w:rsidR="00000000" w:rsidRPr="00000000">
        <w:rPr>
          <w:rFonts w:ascii="Arial" w:cs="Arial" w:eastAsia="Arial" w:hAnsi="Arial"/>
          <w:smallCaps w:val="0"/>
          <w:sz w:val="20"/>
          <w:szCs w:val="20"/>
          <w:rtl w:val="0"/>
        </w:rPr>
        <w:t xml:space="preserve">:  I have read and understand the General Do's and Dont's for working near Asbestos Containing Materials.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bl>
      <w:tblPr>
        <w:tblStyle w:val="Table1"/>
        <w:tblW w:w="9124.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9"/>
        <w:gridCol w:w="773.0000000000001"/>
        <w:gridCol w:w="1405.9999999999995"/>
        <w:gridCol w:w="988.9999999999998"/>
        <w:gridCol w:w="1463.9999999999998"/>
        <w:gridCol w:w="1463.9999999999998"/>
        <w:tblGridChange w:id="0">
          <w:tblGrid>
            <w:gridCol w:w="3029"/>
            <w:gridCol w:w="773.0000000000001"/>
            <w:gridCol w:w="1405.9999999999995"/>
            <w:gridCol w:w="988.9999999999998"/>
            <w:gridCol w:w="1463.9999999999998"/>
            <w:gridCol w:w="1463.9999999999998"/>
          </w:tblGrid>
        </w:tblGridChange>
      </w:tblGrid>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COMPANY NAME/</w:t>
            </w:r>
          </w:p>
        </w:tc>
        <w:tc>
          <w:tcPr>
            <w:shd w:fill="auto" w:val="clear"/>
            <w:tcMar>
              <w:top w:w="10.0" w:type="dxa"/>
              <w:left w:w="10.0" w:type="dxa"/>
              <w:bottom w:w="0.0" w:type="dxa"/>
              <w:right w:w="10.0" w:type="dxa"/>
            </w:tcMar>
            <w:vAlign w:val="bottom"/>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KEY</w:t>
            </w:r>
          </w:p>
        </w:tc>
        <w:tc>
          <w:tcPr>
            <w:shd w:fill="auto" w:val="clear"/>
            <w:tcMar>
              <w:top w:w="10.0" w:type="dxa"/>
              <w:left w:w="10.0" w:type="dxa"/>
              <w:bottom w:w="0.0" w:type="dxa"/>
              <w:right w:w="10.0" w:type="dxa"/>
            </w:tcMar>
            <w:vAlign w:val="bottom"/>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DATE/TIME</w:t>
            </w:r>
          </w:p>
        </w:tc>
        <w:tc>
          <w:tcPr>
            <w:shd w:fill="auto" w:val="clear"/>
            <w:tcMar>
              <w:top w:w="10.0" w:type="dxa"/>
              <w:left w:w="10.0" w:type="dxa"/>
              <w:bottom w:w="0.0" w:type="dxa"/>
              <w:right w:w="10.0" w:type="dxa"/>
            </w:tcMar>
            <w:vAlign w:val="bottom"/>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ISSUED</w:t>
            </w:r>
          </w:p>
        </w:tc>
        <w:tc>
          <w:tcPr>
            <w:shd w:fill="auto" w:val="clear"/>
            <w:tcMar>
              <w:top w:w="10.0" w:type="dxa"/>
              <w:left w:w="10.0" w:type="dxa"/>
              <w:bottom w:w="0.0" w:type="dxa"/>
              <w:right w:w="10.0" w:type="dxa"/>
            </w:tcMar>
            <w:vAlign w:val="bottom"/>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DATE/TIME</w:t>
            </w:r>
          </w:p>
        </w:tc>
        <w:tc>
          <w:tcPr>
            <w:shd w:fill="auto" w:val="clear"/>
            <w:tcMar>
              <w:top w:w="10.0" w:type="dxa"/>
              <w:left w:w="10.0" w:type="dxa"/>
              <w:bottom w:w="0.0" w:type="dxa"/>
              <w:right w:w="10.0" w:type="dxa"/>
            </w:tcMar>
            <w:vAlign w:val="bottom"/>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RETURNED</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EMPLOYEE SIGNATURE</w:t>
            </w:r>
          </w:p>
        </w:tc>
        <w:tc>
          <w:tcPr>
            <w:shd w:fill="auto" w:val="clear"/>
            <w:tcMar>
              <w:top w:w="10.0" w:type="dxa"/>
              <w:left w:w="10.0" w:type="dxa"/>
              <w:bottom w:w="0.0" w:type="dxa"/>
              <w:right w:w="10.0" w:type="dxa"/>
            </w:tcMar>
            <w:vAlign w:val="bottom"/>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CODE</w:t>
            </w:r>
          </w:p>
        </w:tc>
        <w:tc>
          <w:tcPr>
            <w:shd w:fill="auto" w:val="clear"/>
            <w:tcMar>
              <w:top w:w="10.0" w:type="dxa"/>
              <w:left w:w="10.0" w:type="dxa"/>
              <w:bottom w:w="0.0" w:type="dxa"/>
              <w:right w:w="10.0" w:type="dxa"/>
            </w:tcMar>
            <w:vAlign w:val="bottom"/>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ISSUED</w:t>
            </w:r>
          </w:p>
        </w:tc>
        <w:tc>
          <w:tcPr>
            <w:shd w:fill="auto" w:val="clear"/>
            <w:tcMar>
              <w:top w:w="10.0" w:type="dxa"/>
              <w:left w:w="10.0" w:type="dxa"/>
              <w:bottom w:w="0.0" w:type="dxa"/>
              <w:right w:w="10.0" w:type="dxa"/>
            </w:tcMar>
            <w:vAlign w:val="bottom"/>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BY</w:t>
            </w:r>
          </w:p>
        </w:tc>
        <w:tc>
          <w:tcPr>
            <w:shd w:fill="auto" w:val="clear"/>
            <w:tcMar>
              <w:top w:w="10.0" w:type="dxa"/>
              <w:left w:w="10.0" w:type="dxa"/>
              <w:bottom w:w="0.0" w:type="dxa"/>
              <w:right w:w="10.0" w:type="dxa"/>
            </w:tcMar>
            <w:vAlign w:val="bottom"/>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RETURNED</w:t>
            </w:r>
          </w:p>
        </w:tc>
        <w:tc>
          <w:tcPr>
            <w:shd w:fill="auto" w:val="clear"/>
            <w:tcMar>
              <w:top w:w="10.0" w:type="dxa"/>
              <w:left w:w="10.0" w:type="dxa"/>
              <w:bottom w:w="0.0" w:type="dxa"/>
              <w:right w:w="10.0" w:type="dxa"/>
            </w:tcMar>
            <w:vAlign w:val="bottom"/>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TO</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r>
        <w:trPr>
          <w:cantSplit w:val="0"/>
          <w:tblHeader w:val="0"/>
        </w:trPr>
        <w:tc>
          <w:tcPr>
            <w:shd w:fill="auto" w:val="clear"/>
            <w:tcMar>
              <w:top w:w="10.0" w:type="dxa"/>
              <w:left w:w="10.0" w:type="dxa"/>
              <w:bottom w:w="0.0" w:type="dxa"/>
              <w:right w:w="10.0" w:type="dxa"/>
            </w:tcMar>
            <w:vAlign w:val="bottom"/>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c>
          <w:tcPr>
            <w:shd w:fill="auto" w:val="clear"/>
            <w:tcMar>
              <w:top w:w="10.0" w:type="dxa"/>
              <w:left w:w="10.0" w:type="dxa"/>
              <w:bottom w:w="0.0" w:type="dxa"/>
              <w:right w:w="10.0" w:type="dxa"/>
            </w:tcMar>
            <w:vAlign w:val="bottom"/>
          </w:tcPr>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tc>
      </w:tr>
    </w:tbl>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orient="portrait"/>
      <w:pgMar w:bottom="90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