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Landscape Violation Letter</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Date:   </w:t>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04">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05">
      <w:pPr>
        <w:tabs>
          <w:tab w:val="left" w:pos="-1440"/>
        </w:tabs>
        <w:ind w:left="720" w:hanging="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w:t>
        <w:tab/>
      </w:r>
      <w:r w:rsidDel="00000000" w:rsidR="00000000" w:rsidRPr="00000000">
        <w:rPr>
          <w:rFonts w:ascii="Arial" w:cs="Arial" w:eastAsia="Arial" w:hAnsi="Arial"/>
          <w:i w:val="1"/>
          <w:sz w:val="20"/>
          <w:szCs w:val="20"/>
          <w:vertAlign w:val="baseline"/>
          <w:rtl w:val="0"/>
        </w:rPr>
        <w:t xml:space="preserve">(Association Name)</w:t>
      </w:r>
      <w:r w:rsidDel="00000000" w:rsidR="00000000" w:rsidRPr="00000000">
        <w:rPr>
          <w:rtl w:val="0"/>
        </w:rPr>
      </w:r>
    </w:p>
    <w:p w:rsidR="00000000" w:rsidDel="00000000" w:rsidP="00000000" w:rsidRDefault="00000000" w:rsidRPr="00000000" w14:paraId="00000006">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Infractions of the Rules Governing the Association’s Common Area</w:t>
      </w:r>
    </w:p>
    <w:p w:rsidR="00000000" w:rsidDel="00000000" w:rsidP="00000000" w:rsidRDefault="00000000" w:rsidRPr="00000000" w14:paraId="00000007">
      <w:pPr>
        <w:ind w:firstLine="72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Unit address: </w:t>
      </w:r>
      <w:r w:rsidDel="00000000" w:rsidR="00000000" w:rsidRPr="00000000">
        <w:rPr>
          <w:rFonts w:ascii="Arial" w:cs="Arial" w:eastAsia="Arial" w:hAnsi="Arial"/>
          <w:sz w:val="20"/>
          <w:szCs w:val="20"/>
          <w:u w:val="single"/>
          <w:vertAlign w:val="baseline"/>
          <w:rtl w:val="0"/>
        </w:rPr>
        <w:tab/>
        <w:tab/>
        <w:tab/>
        <w:tab/>
        <w:tab/>
        <w:tab/>
        <w:tab/>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Dear Homeowner/Resident:</w:t>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 you know, the </w:t>
      </w:r>
      <w:r w:rsidDel="00000000" w:rsidR="00000000" w:rsidRPr="00000000">
        <w:rPr>
          <w:rFonts w:ascii="Arial" w:cs="Arial" w:eastAsia="Arial" w:hAnsi="Arial"/>
          <w:i w:val="1"/>
          <w:sz w:val="20"/>
          <w:szCs w:val="20"/>
          <w:vertAlign w:val="baseline"/>
          <w:rtl w:val="0"/>
        </w:rPr>
        <w:t xml:space="preserve">(Association Name) </w:t>
      </w:r>
      <w:r w:rsidDel="00000000" w:rsidR="00000000" w:rsidRPr="00000000">
        <w:rPr>
          <w:rFonts w:ascii="Arial" w:cs="Arial" w:eastAsia="Arial" w:hAnsi="Arial"/>
          <w:sz w:val="20"/>
          <w:szCs w:val="20"/>
          <w:vertAlign w:val="baseline"/>
          <w:rtl w:val="0"/>
        </w:rPr>
        <w:t xml:space="preserve">has gone to great expense to refurbish not only the buildings, but the landscaping throughout the complex.  Great time and effort has gone into planning and implementing this work.  It was noted on a recent walk through at the Association property that the following infractions have occurred in the common area:</w:t>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Plants/pots/BBQ and other personal property have been placed on or against new plants, damaging new plants and/or inhibiting their growth and often blocking sprinkler heads.</w:t>
      </w:r>
      <w:r w:rsidDel="00000000" w:rsidR="00000000" w:rsidRPr="00000000">
        <w:rPr>
          <w:rtl w:val="0"/>
        </w:rPr>
      </w:r>
    </w:p>
    <w:p w:rsidR="00000000" w:rsidDel="00000000" w:rsidP="00000000" w:rsidRDefault="00000000" w:rsidRPr="00000000" w14:paraId="0000000E">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Hoses are damaging both new plantings by laying on plants and breaking branches; foot traffic to get to the hose destroying plants; hose caddies (planter boxes also) attached to shingling causing water damage to siding.  Hoses may be stored in your front utility closet or inside your unit.</w:t>
      </w:r>
      <w:r w:rsidDel="00000000" w:rsidR="00000000" w:rsidRPr="00000000">
        <w:rPr>
          <w:rtl w:val="0"/>
        </w:rPr>
      </w:r>
    </w:p>
    <w:p w:rsidR="00000000" w:rsidDel="00000000" w:rsidP="00000000" w:rsidRDefault="00000000" w:rsidRPr="00000000" w14:paraId="00000010">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Some homeowners/residents gardening in landscaped areas — (Anything planted in a landscaped area will be removed and disposed of by maintenance at the homeowners expense.)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Dogs damaging landscaping— new plants are fragile and are being trampled, especially by large dogs; urination on plants is killing them.  All dogs in the common area are required to be on a leash</w:t>
      </w:r>
      <w:r w:rsidDel="00000000" w:rsidR="00000000" w:rsidRPr="00000000">
        <w:rPr>
          <w:rtl w:val="0"/>
        </w:rPr>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 unit has been cited for one or more of these violations.  All homeowners are expected to correct all infractions no later than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After this date the Association’s maintenance department will remove items and dispose of them at the owner’s expense.  The charges will appear on the homeowner’s monthly statement.  </w:t>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note that </w:t>
      </w:r>
      <w:r w:rsidDel="00000000" w:rsidR="00000000" w:rsidRPr="00000000">
        <w:rPr>
          <w:rFonts w:ascii="Arial" w:cs="Arial" w:eastAsia="Arial" w:hAnsi="Arial"/>
          <w:b w:val="1"/>
          <w:sz w:val="20"/>
          <w:szCs w:val="20"/>
          <w:vertAlign w:val="baseline"/>
          <w:rtl w:val="0"/>
        </w:rPr>
        <w:t xml:space="preserve">no personal belonging</w:t>
      </w:r>
      <w:r w:rsidDel="00000000" w:rsidR="00000000" w:rsidRPr="00000000">
        <w:rPr>
          <w:rFonts w:ascii="Arial" w:cs="Arial" w:eastAsia="Arial" w:hAnsi="Arial"/>
          <w:sz w:val="20"/>
          <w:szCs w:val="20"/>
          <w:vertAlign w:val="baseline"/>
          <w:rtl w:val="0"/>
        </w:rPr>
        <w:t xml:space="preserve"> should be placed or stored (</w:t>
      </w:r>
      <w:r w:rsidDel="00000000" w:rsidR="00000000" w:rsidRPr="00000000">
        <w:rPr>
          <w:rFonts w:ascii="Arial" w:cs="Arial" w:eastAsia="Arial" w:hAnsi="Arial"/>
          <w:b w:val="1"/>
          <w:sz w:val="20"/>
          <w:szCs w:val="20"/>
          <w:vertAlign w:val="baseline"/>
          <w:rtl w:val="0"/>
        </w:rPr>
        <w:t xml:space="preserve">even temporarily</w:t>
      </w:r>
      <w:r w:rsidDel="00000000" w:rsidR="00000000" w:rsidRPr="00000000">
        <w:rPr>
          <w:rFonts w:ascii="Arial" w:cs="Arial" w:eastAsia="Arial" w:hAnsi="Arial"/>
          <w:sz w:val="20"/>
          <w:szCs w:val="20"/>
          <w:vertAlign w:val="baseline"/>
          <w:rtl w:val="0"/>
        </w:rPr>
        <w:t xml:space="preserve">) in any common area.</w:t>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are an absentee owner, a copy of this notice has been delivered to your tenant.</w:t>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(Association Name)</w:t>
      </w:r>
      <w:r w:rsidDel="00000000" w:rsidR="00000000" w:rsidRPr="00000000">
        <w:rPr>
          <w:rtl w:val="0"/>
        </w:rPr>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Board of Directors</w:t>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_">
    <w:name w:val="_"/>
    <w:basedOn w:val="Normal"/>
    <w:next w:val="_"/>
    <w:autoRedefine w:val="0"/>
    <w:hidden w:val="0"/>
    <w:qFormat w:val="0"/>
    <w:pPr>
      <w:widowControl w:val="0"/>
      <w:suppressAutoHyphens w:val="1"/>
      <w:autoSpaceDE w:val="0"/>
      <w:autoSpaceDN w:val="0"/>
      <w:adjustRightInd w:val="0"/>
      <w:spacing w:line="1" w:lineRule="atLeast"/>
      <w:ind w:left="720" w:leftChars="-1" w:rightChars="0" w:hanging="72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I7S2GgbdR0wXk/Bbpq/FVm/NpQ==">AMUW2mUerKVrEAlx9d5hO8rtNKXw5WJmka2tm0WQjsUu+GguIA6j14sGO88pKR2reDKIzeYq/TUcFkmcGc6zNtqyosRmenL8h7eTqWvUryC+oVTEs41koro=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2008-02-29T07:59:00Z</dcterms:created>
  <dc:creator>EHermann</dc:creator>
</cp:coreProperties>
</file>