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Move-In Checklist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 w:val="left" w:pos="2430"/>
          <w:tab w:val="left" w:pos="2880"/>
          <w:tab w:val="left" w:pos="3690"/>
          <w:tab w:val="left" w:pos="5850"/>
          <w:tab w:val="left" w:pos="6120"/>
          <w:tab w:val="left" w:pos="6300"/>
          <w:tab w:val="left" w:pos="6660"/>
          <w:tab w:val="left" w:pos="8640"/>
          <w:tab w:val="left" w:pos="909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Property Code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Apartment Number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Agent(s)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 w:val="left" w:pos="2430"/>
          <w:tab w:val="left" w:pos="2880"/>
          <w:tab w:val="left" w:pos="3690"/>
          <w:tab w:val="left" w:pos="5850"/>
          <w:tab w:val="left" w:pos="6120"/>
          <w:tab w:val="left" w:pos="6300"/>
          <w:tab w:val="left" w:pos="6660"/>
          <w:tab w:val="left" w:pos="8640"/>
          <w:tab w:val="left" w:pos="88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 w:val="left" w:pos="1980"/>
          <w:tab w:val="left" w:pos="2250"/>
          <w:tab w:val="left" w:pos="3960"/>
          <w:tab w:val="left" w:pos="4680"/>
          <w:tab w:val="left" w:pos="4950"/>
          <w:tab w:val="left" w:pos="6300"/>
          <w:tab w:val="left" w:pos="6930"/>
          <w:tab w:val="left" w:pos="7200"/>
          <w:tab w:val="left" w:pos="86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MI Date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Rent/Mo.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Lease Term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Bonus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2430"/>
          <w:tab w:val="left" w:pos="3690"/>
          <w:tab w:val="left" w:pos="5310"/>
          <w:tab w:val="left" w:pos="6300"/>
          <w:tab w:val="left" w:pos="882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2430"/>
          <w:tab w:val="left" w:pos="3690"/>
          <w:tab w:val="left" w:pos="5310"/>
          <w:tab w:val="left" w:pos="6300"/>
          <w:tab w:val="left" w:pos="882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Applicant(s) Name _____________________________________</w:t>
        <w:tab/>
        <w:t xml:space="preserve">Phone_____________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 xml:space="preserve">CHARGES:</w:t>
        <w:tab/>
        <w:tab/>
        <w:t xml:space="preserve">COLLECTIONS:</w:t>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Application Fee (s)</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Deposit</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Rent</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 xml:space="preserve">Animal Deposit</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b w:val="1"/>
          <w:smallCaps w:val="0"/>
          <w:sz w:val="20"/>
          <w:szCs w:val="20"/>
          <w:rtl w:val="0"/>
        </w:rPr>
        <w:t xml:space="preserve">BALANCE TO</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 xml:space="preserve">Non-refundable Fee</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b w:val="1"/>
          <w:smallCaps w:val="0"/>
          <w:sz w:val="20"/>
          <w:szCs w:val="20"/>
          <w:rtl w:val="0"/>
        </w:rPr>
        <w:t xml:space="preserve">COLLECT</w:t>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 xml:space="preserve">LMR</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b w:val="1"/>
          <w:smallCaps w:val="0"/>
          <w:sz w:val="20"/>
          <w:szCs w:val="20"/>
          <w:rtl w:val="0"/>
        </w:rPr>
        <w:t xml:space="preserve">AT MOVE IN</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Other</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Move in special</w:t>
        <w:tab/>
        <w:t xml:space="preserve">$ &lt;</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&gt;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2520"/>
          <w:tab w:val="left" w:pos="4410"/>
          <w:tab w:val="left" w:pos="4770"/>
          <w:tab w:val="left" w:pos="6570"/>
          <w:tab w:val="left" w:pos="7290"/>
          <w:tab w:val="left" w:pos="918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Totals</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w:t>
        <w:tab/>
        <w:t xml:space="preserv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w:t>
        <w:tab/>
        <w:t xml:space="preserve"> $ ________</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INITIALS:</w:t>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4590"/>
          <w:tab w:val="left" w:pos="6120"/>
          <w:tab w:val="left" w:pos="765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Application Complete &amp; Signed </w:t>
        <w:tab/>
        <w:t xml:space="preserve">FRONT</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BACK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Lead Hazard Information and Disclosure Addendum</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ind w:left="900" w:hanging="900"/>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Acknowledgment By Applicants, Residents and Occupants of Apartment Rules and Security Policies</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Demographics entered</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Credit Report</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Rental History</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Employment</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Income Verification</w:t>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APPLICATION PROCESSING COMPLETED:</w:t>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2880"/>
          <w:tab w:val="left" w:pos="4050"/>
          <w:tab w:val="left" w:pos="6120"/>
          <w:tab w:val="left" w:pos="747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Approved</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LMR</w:t>
        <w:tab/>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Not Approved</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4860"/>
          <w:tab w:val="left" w:pos="5400"/>
          <w:tab w:val="left" w:pos="747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FOR OFFICE ONLY BOX ON APPLICATION</w:t>
        <w:tab/>
        <w:tab/>
        <w:t xml:space="preserve">Date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TAA Lease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Lease Addendum Acknowledgment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All Applicable Addendums (Per Lease Addendum Acknowledgment)</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Resident Orientation scheduled for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All Documents Signed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Ready for Occupancy Tent Card and move in gift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Apartment &amp; Mailbox keys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Gate and/or garage keys/cards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Pool key(s) or Amenity key(s)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Utilities placed in resident name/removed from property account.</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 xml:space="preserve">Account or Service Order #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Waterbed Insurance verified</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Move in procedure completed and computer updated</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 Supplemental data permission date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Concession entered</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Other</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 w:val="left" w:pos="720"/>
          <w:tab w:val="left" w:pos="900"/>
          <w:tab w:val="left" w:pos="3600"/>
          <w:tab w:val="left" w:pos="6120"/>
        </w:tabs>
        <w:jc w:val="both"/>
        <w:rPr>
          <w:rFonts w:ascii="Arial" w:cs="Arial" w:eastAsia="Arial" w:hAnsi="Arial"/>
          <w:b w:val="1"/>
          <w:smallCaps w:val="0"/>
          <w:sz w:val="20"/>
          <w:szCs w:val="20"/>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b w:val="1"/>
          <w:smallCaps w:val="0"/>
          <w:sz w:val="20"/>
          <w:szCs w:val="20"/>
          <w:rtl w:val="0"/>
        </w:rPr>
        <w:t xml:space="preserve">LEASE FILE IN COMPLIANCE WITH ALL SIGNATURES:</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 w:val="left" w:pos="900"/>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 certify that the above information is correct and that the lease file is complete and in compliance with [COMPANY NAME’S] Standard Policies &amp; Procedures.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 w:val="left" w:pos="5040"/>
          <w:tab w:val="left" w:pos="576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Leasing Agent: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Date:</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 w:val="left" w:pos="5040"/>
          <w:tab w:val="left" w:pos="5760"/>
          <w:tab w:val="left" w:pos="864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Property Manager:</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Date:</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 w:val="left" w:pos="5040"/>
          <w:tab w:val="left" w:pos="5760"/>
          <w:tab w:val="left" w:pos="8640"/>
        </w:tabs>
        <w:jc w:val="both"/>
        <w:rPr>
          <w:rFonts w:ascii="Arial" w:cs="Arial" w:eastAsia="Arial" w:hAnsi="Arial"/>
          <w:smallCaps w:val="0"/>
          <w:sz w:val="20"/>
          <w:szCs w:val="20"/>
        </w:rPr>
      </w:pPr>
      <w:r w:rsidDel="00000000" w:rsidR="00000000" w:rsidRPr="00000000">
        <w:rPr>
          <w:rtl w:val="0"/>
        </w:rPr>
      </w:r>
    </w:p>
    <w:sectPr>
      <w:pgSz w:h="15840" w:w="12240" w:orient="portrait"/>
      <w:pgMar w:bottom="117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