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Move-Out Checklist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_______________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APARTMENT #:  ________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INITIALS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Notice Received  </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Move Out </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Notice Acknowledgement, Etc. Sent to Resident/Guarantor </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Pre-Lease Notification</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Pre-Move Out Inspection</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Keys, Etc. Received</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Move Out Inspection</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Move Out Inventory Complete</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Deposit Disposition Processed</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Account Ledger Printed</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Disposition Mailed to All Resident(s), Guarantor(s),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and Local Housing Authority, if applicable</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Files Created for All Roommate(s), if applicable</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576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Submitted for Collection to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450"/>
          <w:tab w:val="left" w:pos="720"/>
          <w:tab w:val="left" w:pos="576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6480"/>
          <w:tab w:val="left" w:pos="73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6480"/>
          <w:tab w:val="left" w:pos="855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MOVE OUT FILE IN COMPLIANCE WITH ALL SIGNATURES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6480"/>
          <w:tab w:val="left" w:pos="855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PROPERTY MANAGER'S SIGNATURE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6480"/>
          <w:tab w:val="left" w:pos="855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 w:val="left" w:pos="6480"/>
          <w:tab w:val="left" w:pos="8550"/>
        </w:tabs>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21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