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Verification of Receipt of Resident’s Rights and Responsibilities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HAVE RECEIVED A COPY OF:</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b w:val="1"/>
          <w:smallCaps w:val="0"/>
          <w:u w:val="single"/>
        </w:rPr>
      </w:pPr>
      <w:r w:rsidDel="00000000" w:rsidR="00000000" w:rsidRPr="00000000">
        <w:rPr>
          <w:b w:val="1"/>
          <w:smallCaps w:val="0"/>
          <w:u w:val="single"/>
          <w:rtl w:val="0"/>
        </w:rPr>
        <w:t xml:space="preserve">RESIDENTS RIGHTS AND RESPONSIBILITIES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mallCaps w:val="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Signature of Head of Household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 Received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[PLACE ON PROPERTY LETTERHEAD]</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