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Unit Availability Report</w:t>
      </w:r>
      <w:r w:rsidDel="00000000" w:rsidR="00000000" w:rsidRPr="00000000">
        <w:rPr>
          <w:rtl w:val="0"/>
        </w:rPr>
      </w:r>
    </w:p>
    <w:p w:rsidR="00000000" w:rsidDel="00000000" w:rsidP="00000000" w:rsidRDefault="00000000" w:rsidRPr="00000000" w14:paraId="0000000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4">
      <w:pPr>
        <w:spacing w:before="143"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Community: </w:t>
      </w:r>
      <w:r w:rsidDel="00000000" w:rsidR="00000000" w:rsidRPr="00000000">
        <w:rPr>
          <w:rFonts w:ascii="Arial" w:cs="Arial" w:eastAsia="Arial" w:hAnsi="Arial"/>
          <w:sz w:val="20"/>
          <w:szCs w:val="20"/>
          <w:u w:val="single"/>
          <w:vertAlign w:val="baseline"/>
          <w:rtl w:val="0"/>
        </w:rPr>
        <w:tab/>
        <w:tab/>
        <w:tab/>
        <w:tab/>
        <w:tab/>
        <w:tab/>
        <w:tab/>
        <w:tab/>
      </w:r>
      <w:r w:rsidDel="00000000" w:rsidR="00000000" w:rsidRPr="00000000">
        <w:rPr>
          <w:rFonts w:ascii="Arial" w:cs="Arial" w:eastAsia="Arial" w:hAnsi="Arial"/>
          <w:sz w:val="20"/>
          <w:szCs w:val="20"/>
          <w:vertAlign w:val="baseline"/>
          <w:rtl w:val="0"/>
        </w:rPr>
        <w:t xml:space="preserve">Date </w:t>
      </w:r>
      <w:r w:rsidDel="00000000" w:rsidR="00000000" w:rsidRPr="00000000">
        <w:rPr>
          <w:rFonts w:ascii="Arial" w:cs="Arial" w:eastAsia="Arial" w:hAnsi="Arial"/>
          <w:sz w:val="20"/>
          <w:szCs w:val="20"/>
          <w:u w:val="single"/>
          <w:vertAlign w:val="baseline"/>
          <w:rtl w:val="0"/>
        </w:rPr>
        <w:tab/>
        <w:tab/>
        <w:t xml:space="preserve"> </w:t>
      </w:r>
      <w:r w:rsidDel="00000000" w:rsidR="00000000" w:rsidRPr="00000000">
        <w:rPr>
          <w:rtl w:val="0"/>
        </w:rPr>
      </w:r>
    </w:p>
    <w:p w:rsidR="00000000" w:rsidDel="00000000" w:rsidP="00000000" w:rsidRDefault="00000000" w:rsidRPr="00000000" w14:paraId="00000005">
      <w:pPr>
        <w:tabs>
          <w:tab w:val="left" w:pos="1440"/>
        </w:tabs>
        <w:spacing w:before="143"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Summary:</w:t>
        <w:tab/>
        <w:t xml:space="preserve">   Units currently occupied</w:t>
      </w:r>
    </w:p>
    <w:p w:rsidR="00000000" w:rsidDel="00000000" w:rsidP="00000000" w:rsidRDefault="00000000" w:rsidRPr="00000000" w14:paraId="00000006">
      <w:pPr>
        <w:tabs>
          <w:tab w:val="left" w:pos="1440"/>
        </w:tabs>
        <w:spacing w:before="143"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 Units with leases pending</w:t>
      </w:r>
    </w:p>
    <w:p w:rsidR="00000000" w:rsidDel="00000000" w:rsidP="00000000" w:rsidRDefault="00000000" w:rsidRPr="00000000" w14:paraId="00000007">
      <w:pPr>
        <w:tabs>
          <w:tab w:val="left" w:pos="1440"/>
        </w:tabs>
        <w:spacing w:before="143"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 Units vacant/not available</w:t>
      </w:r>
    </w:p>
    <w:p w:rsidR="00000000" w:rsidDel="00000000" w:rsidP="00000000" w:rsidRDefault="00000000" w:rsidRPr="00000000" w14:paraId="00000008">
      <w:pPr>
        <w:tabs>
          <w:tab w:val="left" w:pos="1440"/>
        </w:tabs>
        <w:spacing w:before="143"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 Units vacant/available</w:t>
      </w:r>
    </w:p>
    <w:p w:rsidR="00000000" w:rsidDel="00000000" w:rsidP="00000000" w:rsidRDefault="00000000" w:rsidRPr="00000000" w14:paraId="00000009">
      <w:pPr>
        <w:tabs>
          <w:tab w:val="left" w:pos="1440"/>
        </w:tabs>
        <w:spacing w:before="143"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 Total units</w:t>
      </w:r>
    </w:p>
    <w:p w:rsidR="00000000" w:rsidDel="00000000" w:rsidP="00000000" w:rsidRDefault="00000000" w:rsidRPr="00000000" w14:paraId="0000000A">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u w:val="single"/>
          <w:vertAlign w:val="baseline"/>
        </w:rPr>
      </w:pPr>
      <w:r w:rsidDel="00000000" w:rsidR="00000000" w:rsidRPr="00000000">
        <w:rPr>
          <w:rFonts w:ascii="Arial" w:cs="Arial" w:eastAsia="Arial" w:hAnsi="Arial"/>
          <w:sz w:val="20"/>
          <w:szCs w:val="20"/>
          <w:u w:val="single"/>
          <w:vertAlign w:val="baseline"/>
          <w:rtl w:val="0"/>
        </w:rPr>
        <w:t xml:space="preserve">Vacant unit detail</w:t>
      </w:r>
    </w:p>
    <w:p w:rsidR="00000000" w:rsidDel="00000000" w:rsidP="00000000" w:rsidRDefault="00000000" w:rsidRPr="00000000" w14:paraId="0000000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D">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Currently available</w:t>
      </w:r>
      <w:r w:rsidDel="00000000" w:rsidR="00000000" w:rsidRPr="00000000">
        <w:rPr>
          <w:rtl w:val="0"/>
        </w:rPr>
      </w:r>
    </w:p>
    <w:tbl>
      <w:tblPr>
        <w:tblStyle w:val="Table1"/>
        <w:tblW w:w="8135.999999999999" w:type="dxa"/>
        <w:jc w:val="left"/>
        <w:tblInd w:w="0.0" w:type="dxa"/>
        <w:tblBorders>
          <w:top w:color="000000" w:space="0" w:sz="6" w:val="single"/>
          <w:left w:color="000000" w:space="0" w:sz="0" w:val="nil"/>
          <w:bottom w:color="000000" w:space="0" w:sz="6" w:val="single"/>
          <w:right w:color="000000" w:space="0" w:sz="0" w:val="nil"/>
          <w:insideH w:color="000000" w:space="0" w:sz="6" w:val="single"/>
          <w:insideV w:color="000000" w:space="0" w:sz="6" w:val="single"/>
        </w:tblBorders>
        <w:tblLayout w:type="fixed"/>
        <w:tblLook w:val="0000"/>
      </w:tblPr>
      <w:tblGrid>
        <w:gridCol w:w="2178"/>
        <w:gridCol w:w="1620"/>
        <w:gridCol w:w="1350"/>
        <w:gridCol w:w="1360"/>
        <w:gridCol w:w="1628"/>
        <w:tblGridChange w:id="0">
          <w:tblGrid>
            <w:gridCol w:w="2178"/>
            <w:gridCol w:w="1620"/>
            <w:gridCol w:w="1350"/>
            <w:gridCol w:w="1360"/>
            <w:gridCol w:w="1628"/>
          </w:tblGrid>
        </w:tblGridChange>
      </w:tblGrid>
      <w:tr>
        <w:trPr>
          <w:cantSplit w:val="0"/>
          <w:trHeight w:val="480" w:hRule="atLeast"/>
          <w:tblHeader w:val="0"/>
        </w:trPr>
        <w:tc>
          <w:tcPr>
            <w:vAlign w:val="top"/>
          </w:tcPr>
          <w:p w:rsidR="00000000" w:rsidDel="00000000" w:rsidP="00000000" w:rsidRDefault="00000000" w:rsidRPr="00000000" w14:paraId="0000000F">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Bldg/unit</w:t>
              <w:br w:type="textWrapping"/>
              <w:t xml:space="preserve">number</w:t>
            </w:r>
          </w:p>
        </w:tc>
        <w:tc>
          <w:tcPr>
            <w:vAlign w:val="top"/>
          </w:tcPr>
          <w:p w:rsidR="00000000" w:rsidDel="00000000" w:rsidP="00000000" w:rsidRDefault="00000000" w:rsidRPr="00000000" w14:paraId="00000010">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Location</w:t>
              <w:br w:type="textWrapping"/>
              <w:t xml:space="preserve">in bldg</w:t>
            </w:r>
          </w:p>
        </w:tc>
        <w:tc>
          <w:tcPr>
            <w:vAlign w:val="top"/>
          </w:tcPr>
          <w:p w:rsidR="00000000" w:rsidDel="00000000" w:rsidP="00000000" w:rsidRDefault="00000000" w:rsidRPr="00000000" w14:paraId="00000011">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Apt. size</w:t>
              <w:br w:type="textWrapping"/>
              <w:t xml:space="preserve">&amp; layout</w:t>
            </w:r>
          </w:p>
        </w:tc>
        <w:tc>
          <w:tcPr>
            <w:vAlign w:val="top"/>
          </w:tcPr>
          <w:p w:rsidR="00000000" w:rsidDel="00000000" w:rsidP="00000000" w:rsidRDefault="00000000" w:rsidRPr="00000000" w14:paraId="00000012">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w:t>
              <w:br w:type="textWrapping"/>
              <w:t xml:space="preserve">vacated</w:t>
            </w:r>
          </w:p>
        </w:tc>
        <w:tc>
          <w:tcPr>
            <w:vAlign w:val="top"/>
          </w:tcPr>
          <w:p w:rsidR="00000000" w:rsidDel="00000000" w:rsidP="00000000" w:rsidRDefault="00000000" w:rsidRPr="00000000" w14:paraId="00000013">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 made</w:t>
              <w:br w:type="textWrapping"/>
              <w:t xml:space="preserve">available</w:t>
            </w:r>
          </w:p>
        </w:tc>
      </w:tr>
      <w:tr>
        <w:trPr>
          <w:cantSplit w:val="0"/>
          <w:tblHeader w:val="0"/>
        </w:trPr>
        <w:tc>
          <w:tcPr>
            <w:vAlign w:val="top"/>
          </w:tcPr>
          <w:p w:rsidR="00000000" w:rsidDel="00000000" w:rsidP="00000000" w:rsidRDefault="00000000" w:rsidRPr="00000000" w14:paraId="00000014">
            <w:pPr>
              <w:spacing w:after="60" w:before="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w:t>
            </w:r>
          </w:p>
          <w:p w:rsidR="00000000" w:rsidDel="00000000" w:rsidP="00000000" w:rsidRDefault="00000000" w:rsidRPr="00000000" w14:paraId="00000015">
            <w:pPr>
              <w:spacing w:after="60" w:before="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w:t>
            </w:r>
          </w:p>
          <w:p w:rsidR="00000000" w:rsidDel="00000000" w:rsidP="00000000" w:rsidRDefault="00000000" w:rsidRPr="00000000" w14:paraId="00000016">
            <w:pPr>
              <w:spacing w:after="60" w:before="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w:t>
            </w:r>
          </w:p>
          <w:p w:rsidR="00000000" w:rsidDel="00000000" w:rsidP="00000000" w:rsidRDefault="00000000" w:rsidRPr="00000000" w14:paraId="00000017">
            <w:pPr>
              <w:spacing w:after="60" w:before="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w:t>
            </w:r>
          </w:p>
          <w:p w:rsidR="00000000" w:rsidDel="00000000" w:rsidP="00000000" w:rsidRDefault="00000000" w:rsidRPr="00000000" w14:paraId="00000018">
            <w:pPr>
              <w:spacing w:after="60" w:before="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r>
          </w:p>
        </w:tc>
        <w:tc>
          <w:tcPr>
            <w:vAlign w:val="top"/>
          </w:tcPr>
          <w:p w:rsidR="00000000" w:rsidDel="00000000" w:rsidP="00000000" w:rsidRDefault="00000000" w:rsidRPr="00000000" w14:paraId="00000019">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1A">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1B">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1C">
            <w:pP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1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Not currently available</w:t>
      </w:r>
      <w:r w:rsidDel="00000000" w:rsidR="00000000" w:rsidRPr="00000000">
        <w:rPr>
          <w:rtl w:val="0"/>
        </w:rPr>
      </w:r>
    </w:p>
    <w:tbl>
      <w:tblPr>
        <w:tblStyle w:val="Table2"/>
        <w:tblW w:w="8135.999999999999" w:type="dxa"/>
        <w:jc w:val="left"/>
        <w:tblInd w:w="0.0" w:type="dxa"/>
        <w:tblBorders>
          <w:top w:color="000000" w:space="0" w:sz="6" w:val="single"/>
          <w:left w:color="000000" w:space="0" w:sz="0" w:val="nil"/>
          <w:bottom w:color="000000" w:space="0" w:sz="6" w:val="single"/>
          <w:right w:color="000000" w:space="0" w:sz="0" w:val="nil"/>
          <w:insideH w:color="000000" w:space="0" w:sz="6" w:val="single"/>
          <w:insideV w:color="000000" w:space="0" w:sz="6" w:val="single"/>
        </w:tblBorders>
        <w:tblLayout w:type="fixed"/>
        <w:tblLook w:val="0000"/>
      </w:tblPr>
      <w:tblGrid>
        <w:gridCol w:w="2178"/>
        <w:gridCol w:w="1620"/>
        <w:gridCol w:w="1350"/>
        <w:gridCol w:w="1360"/>
        <w:gridCol w:w="1628"/>
        <w:tblGridChange w:id="0">
          <w:tblGrid>
            <w:gridCol w:w="2178"/>
            <w:gridCol w:w="1620"/>
            <w:gridCol w:w="1350"/>
            <w:gridCol w:w="1360"/>
            <w:gridCol w:w="1628"/>
          </w:tblGrid>
        </w:tblGridChange>
      </w:tblGrid>
      <w:tr>
        <w:trPr>
          <w:cantSplit w:val="0"/>
          <w:trHeight w:val="480" w:hRule="atLeast"/>
          <w:tblHeader w:val="0"/>
        </w:trPr>
        <w:tc>
          <w:tcPr>
            <w:vAlign w:val="top"/>
          </w:tcPr>
          <w:p w:rsidR="00000000" w:rsidDel="00000000" w:rsidP="00000000" w:rsidRDefault="00000000" w:rsidRPr="00000000" w14:paraId="0000001F">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Bldg/unit</w:t>
              <w:br w:type="textWrapping"/>
              <w:t xml:space="preserve">number</w:t>
            </w:r>
          </w:p>
        </w:tc>
        <w:tc>
          <w:tcPr>
            <w:vAlign w:val="top"/>
          </w:tcPr>
          <w:p w:rsidR="00000000" w:rsidDel="00000000" w:rsidP="00000000" w:rsidRDefault="00000000" w:rsidRPr="00000000" w14:paraId="00000020">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Location</w:t>
              <w:br w:type="textWrapping"/>
              <w:t xml:space="preserve">in bldg</w:t>
            </w:r>
          </w:p>
        </w:tc>
        <w:tc>
          <w:tcPr>
            <w:vAlign w:val="top"/>
          </w:tcPr>
          <w:p w:rsidR="00000000" w:rsidDel="00000000" w:rsidP="00000000" w:rsidRDefault="00000000" w:rsidRPr="00000000" w14:paraId="00000021">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Apt. size</w:t>
              <w:br w:type="textWrapping"/>
              <w:t xml:space="preserve">&amp; layout</w:t>
            </w:r>
          </w:p>
        </w:tc>
        <w:tc>
          <w:tcPr>
            <w:vAlign w:val="top"/>
          </w:tcPr>
          <w:p w:rsidR="00000000" w:rsidDel="00000000" w:rsidP="00000000" w:rsidRDefault="00000000" w:rsidRPr="00000000" w14:paraId="00000022">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w:t>
              <w:br w:type="textWrapping"/>
              <w:t xml:space="preserve">vacated</w:t>
            </w:r>
          </w:p>
        </w:tc>
        <w:tc>
          <w:tcPr>
            <w:vAlign w:val="top"/>
          </w:tcPr>
          <w:p w:rsidR="00000000" w:rsidDel="00000000" w:rsidP="00000000" w:rsidRDefault="00000000" w:rsidRPr="00000000" w14:paraId="00000023">
            <w:pPr>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 made</w:t>
              <w:br w:type="textWrapping"/>
              <w:t xml:space="preserve">available</w:t>
            </w:r>
          </w:p>
        </w:tc>
      </w:tr>
      <w:tr>
        <w:trPr>
          <w:cantSplit w:val="0"/>
          <w:tblHeader w:val="0"/>
        </w:trPr>
        <w:tc>
          <w:tcPr>
            <w:vAlign w:val="top"/>
          </w:tcPr>
          <w:p w:rsidR="00000000" w:rsidDel="00000000" w:rsidP="00000000" w:rsidRDefault="00000000" w:rsidRPr="00000000" w14:paraId="00000024">
            <w:pPr>
              <w:spacing w:after="60" w:before="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w:t>
            </w:r>
          </w:p>
        </w:tc>
        <w:tc>
          <w:tcPr>
            <w:vAlign w:val="top"/>
          </w:tcPr>
          <w:p w:rsidR="00000000" w:rsidDel="00000000" w:rsidP="00000000" w:rsidRDefault="00000000" w:rsidRPr="00000000" w14:paraId="00000025">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26">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27">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28">
            <w:pP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29">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Work still to be completed</w:t>
      </w:r>
    </w:p>
    <w:p w:rsidR="00000000" w:rsidDel="00000000" w:rsidP="00000000" w:rsidRDefault="00000000" w:rsidRPr="00000000" w14:paraId="0000002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C">
      <w:pPr>
        <w:rPr>
          <w:rFonts w:ascii="Arial" w:cs="Arial" w:eastAsia="Arial" w:hAnsi="Arial"/>
          <w:sz w:val="20"/>
          <w:szCs w:val="20"/>
          <w:vertAlign w:val="baseline"/>
        </w:rPr>
      </w:pPr>
      <w:r w:rsidDel="00000000" w:rsidR="00000000" w:rsidRPr="00000000">
        <w:rPr>
          <w:rtl w:val="0"/>
        </w:rPr>
      </w:r>
    </w:p>
    <w:tbl>
      <w:tblPr>
        <w:tblStyle w:val="Table3"/>
        <w:tblW w:w="8135.999999999999" w:type="dxa"/>
        <w:jc w:val="left"/>
        <w:tblInd w:w="0.0" w:type="dxa"/>
        <w:tblBorders>
          <w:top w:color="000000" w:space="0" w:sz="6" w:val="single"/>
          <w:left w:color="000000" w:space="0" w:sz="0" w:val="nil"/>
          <w:bottom w:color="000000" w:space="0" w:sz="6" w:val="single"/>
          <w:right w:color="000000" w:space="0" w:sz="0" w:val="nil"/>
          <w:insideH w:color="000000" w:space="0" w:sz="6" w:val="single"/>
          <w:insideV w:color="000000" w:space="0" w:sz="6" w:val="single"/>
        </w:tblBorders>
        <w:tblLayout w:type="fixed"/>
        <w:tblLook w:val="0000"/>
      </w:tblPr>
      <w:tblGrid>
        <w:gridCol w:w="2178"/>
        <w:gridCol w:w="1620"/>
        <w:gridCol w:w="1350"/>
        <w:gridCol w:w="1360"/>
        <w:gridCol w:w="1628"/>
        <w:tblGridChange w:id="0">
          <w:tblGrid>
            <w:gridCol w:w="2178"/>
            <w:gridCol w:w="1620"/>
            <w:gridCol w:w="1350"/>
            <w:gridCol w:w="1360"/>
            <w:gridCol w:w="1628"/>
          </w:tblGrid>
        </w:tblGridChange>
      </w:tblGrid>
      <w:tr>
        <w:trPr>
          <w:cantSplit w:val="0"/>
          <w:tblHeader w:val="0"/>
        </w:trPr>
        <w:tc>
          <w:tcPr>
            <w:vAlign w:val="top"/>
          </w:tcPr>
          <w:p w:rsidR="00000000" w:rsidDel="00000000" w:rsidP="00000000" w:rsidRDefault="00000000" w:rsidRPr="00000000" w14:paraId="0000002D">
            <w:pPr>
              <w:spacing w:after="60" w:before="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w:t>
            </w:r>
          </w:p>
        </w:tc>
        <w:tc>
          <w:tcPr>
            <w:vAlign w:val="top"/>
          </w:tcPr>
          <w:p w:rsidR="00000000" w:rsidDel="00000000" w:rsidP="00000000" w:rsidRDefault="00000000" w:rsidRPr="00000000" w14:paraId="0000002E">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2F">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0">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1">
            <w:pP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3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Work still to be completed</w:t>
      </w:r>
    </w:p>
    <w:p w:rsidR="00000000" w:rsidDel="00000000" w:rsidP="00000000" w:rsidRDefault="00000000" w:rsidRPr="00000000" w14:paraId="0000003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vertAlign w:val="baseline"/>
        </w:rPr>
      </w:pPr>
      <w:r w:rsidDel="00000000" w:rsidR="00000000" w:rsidRPr="00000000">
        <w:rPr>
          <w:rtl w:val="0"/>
        </w:rPr>
      </w:r>
    </w:p>
    <w:tbl>
      <w:tblPr>
        <w:tblStyle w:val="Table4"/>
        <w:tblW w:w="8135.999999999999" w:type="dxa"/>
        <w:jc w:val="left"/>
        <w:tblInd w:w="0.0" w:type="dxa"/>
        <w:tblBorders>
          <w:top w:color="000000" w:space="0" w:sz="6" w:val="single"/>
          <w:left w:color="000000" w:space="0" w:sz="0" w:val="nil"/>
          <w:bottom w:color="000000" w:space="0" w:sz="6" w:val="single"/>
          <w:right w:color="000000" w:space="0" w:sz="0" w:val="nil"/>
          <w:insideH w:color="000000" w:space="0" w:sz="6" w:val="single"/>
          <w:insideV w:color="000000" w:space="0" w:sz="6" w:val="single"/>
        </w:tblBorders>
        <w:tblLayout w:type="fixed"/>
        <w:tblLook w:val="0000"/>
      </w:tblPr>
      <w:tblGrid>
        <w:gridCol w:w="2178"/>
        <w:gridCol w:w="1620"/>
        <w:gridCol w:w="1350"/>
        <w:gridCol w:w="1360"/>
        <w:gridCol w:w="1628"/>
        <w:tblGridChange w:id="0">
          <w:tblGrid>
            <w:gridCol w:w="2178"/>
            <w:gridCol w:w="1620"/>
            <w:gridCol w:w="1350"/>
            <w:gridCol w:w="1360"/>
            <w:gridCol w:w="1628"/>
          </w:tblGrid>
        </w:tblGridChange>
      </w:tblGrid>
      <w:tr>
        <w:trPr>
          <w:cantSplit w:val="0"/>
          <w:tblHeader w:val="0"/>
        </w:trPr>
        <w:tc>
          <w:tcPr>
            <w:vAlign w:val="top"/>
          </w:tcPr>
          <w:p w:rsidR="00000000" w:rsidDel="00000000" w:rsidP="00000000" w:rsidRDefault="00000000" w:rsidRPr="00000000" w14:paraId="00000036">
            <w:pPr>
              <w:spacing w:after="60" w:before="6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w:t>
            </w:r>
          </w:p>
        </w:tc>
        <w:tc>
          <w:tcPr>
            <w:vAlign w:val="top"/>
          </w:tcPr>
          <w:p w:rsidR="00000000" w:rsidDel="00000000" w:rsidP="00000000" w:rsidRDefault="00000000" w:rsidRPr="00000000" w14:paraId="00000037">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8">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9">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A">
            <w:pP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3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Work still to be completed</w:t>
      </w:r>
    </w:p>
    <w:p w:rsidR="00000000" w:rsidDel="00000000" w:rsidP="00000000" w:rsidRDefault="00000000" w:rsidRPr="00000000" w14:paraId="0000003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F">
      <w:pPr>
        <w:jc w:val="right"/>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0">
      <w:pPr>
        <w:pBdr>
          <w:top w:color="000000" w:space="5" w:sz="12" w:val="single"/>
        </w:pBd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Concessions/promotions</w:t>
      </w:r>
      <w:r w:rsidDel="00000000" w:rsidR="00000000" w:rsidRPr="00000000">
        <w:rPr>
          <w:rtl w:val="0"/>
        </w:rPr>
      </w:r>
    </w:p>
    <w:p w:rsidR="00000000" w:rsidDel="00000000" w:rsidP="00000000" w:rsidRDefault="00000000" w:rsidRPr="00000000" w14:paraId="00000041">
      <w:pPr>
        <w:spacing w:before="143"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 security deposit on one-bedrooms (offer good entire month).Vertical blinds included on all two-bedrooms with patios/balconies (offer good through end of quarter).</w:t>
      </w:r>
    </w:p>
    <w:p w:rsidR="00000000" w:rsidDel="00000000" w:rsidP="00000000" w:rsidRDefault="00000000" w:rsidRPr="00000000" w14:paraId="0000004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Normal1">
    <w:name w:val="Normal1"/>
    <w:next w:val="Normal1"/>
    <w:autoRedefine w:val="0"/>
    <w:hidden w:val="0"/>
    <w:qFormat w:val="0"/>
    <w:rPr>
      <w:rFonts w:ascii="Aardvark" w:hAnsi="Aardvark"/>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brUcVPyBeIQTXiN7R9fyuhf30g==">AMUW2mWgHjndGD1mvvjxgMpAulcJ4MqjM23FF43Dvn8XlDGrkZQEMS5ggjmkOCvvMX9DHaoJFh5pxjznHRRg4GvLEdFxkjDaolJ2/4ZA19DTJrllLNSAG2w=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2007-01-04T03:58:00Z</dcterms:created>
  <dc:creator>escott</dc:creator>
</cp:coreProperties>
</file>